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1F" w:rsidRDefault="00DD5933" w:rsidP="004D374E">
      <w:pPr>
        <w:ind w:left="1710" w:hanging="1710"/>
        <w:rPr>
          <w:rFonts w:ascii="Arial" w:hAnsi="Arial" w:cs="Arial"/>
          <w:b/>
          <w:snapToGrid w:val="0"/>
          <w:color w:val="808080"/>
          <w:sz w:val="28"/>
          <w:szCs w:val="28"/>
        </w:rPr>
      </w:pPr>
      <w:r w:rsidRPr="0042261F">
        <w:rPr>
          <w:rFonts w:ascii="Arial" w:hAnsi="Arial" w:cs="Arial"/>
          <w:b/>
          <w:snapToGrid w:val="0"/>
          <w:color w:val="808080"/>
          <w:sz w:val="28"/>
          <w:szCs w:val="28"/>
        </w:rPr>
        <w:t>SCOPE OF WORK 20</w:t>
      </w:r>
      <w:r w:rsidR="006061CF">
        <w:rPr>
          <w:rFonts w:ascii="Arial" w:hAnsi="Arial" w:cs="Arial"/>
          <w:b/>
          <w:snapToGrid w:val="0"/>
          <w:color w:val="808080"/>
          <w:sz w:val="28"/>
          <w:szCs w:val="28"/>
        </w:rPr>
        <w:t>20</w:t>
      </w:r>
      <w:r w:rsidRPr="0042261F">
        <w:rPr>
          <w:rFonts w:ascii="Arial" w:hAnsi="Arial" w:cs="Arial"/>
          <w:b/>
          <w:snapToGrid w:val="0"/>
          <w:color w:val="808080"/>
          <w:sz w:val="28"/>
          <w:szCs w:val="28"/>
        </w:rPr>
        <w:t>-</w:t>
      </w:r>
      <w:r w:rsidR="00A3586A" w:rsidRPr="0042261F">
        <w:rPr>
          <w:rFonts w:ascii="Arial" w:hAnsi="Arial" w:cs="Arial"/>
          <w:b/>
          <w:snapToGrid w:val="0"/>
          <w:color w:val="808080"/>
          <w:sz w:val="28"/>
          <w:szCs w:val="28"/>
        </w:rPr>
        <w:t>1</w:t>
      </w:r>
      <w:r w:rsidR="004D374E" w:rsidRPr="0042261F">
        <w:rPr>
          <w:rFonts w:ascii="Arial" w:hAnsi="Arial" w:cs="Arial"/>
          <w:b/>
          <w:snapToGrid w:val="0"/>
          <w:color w:val="808080"/>
          <w:sz w:val="28"/>
          <w:szCs w:val="28"/>
        </w:rPr>
        <w:t xml:space="preserve"> </w:t>
      </w:r>
      <w:bookmarkStart w:id="0" w:name="_GoBack"/>
      <w:bookmarkEnd w:id="0"/>
    </w:p>
    <w:p w:rsidR="004D374E" w:rsidRPr="0042261F" w:rsidRDefault="004D374E" w:rsidP="004D374E">
      <w:pPr>
        <w:ind w:left="1710" w:hanging="1710"/>
        <w:rPr>
          <w:rFonts w:ascii="Arial" w:hAnsi="Arial" w:cs="Arial"/>
          <w:b/>
          <w:snapToGrid w:val="0"/>
          <w:color w:val="808080"/>
          <w:sz w:val="28"/>
          <w:szCs w:val="28"/>
        </w:rPr>
      </w:pPr>
      <w:r w:rsidRPr="0042261F">
        <w:rPr>
          <w:rFonts w:ascii="Arial" w:hAnsi="Arial" w:cs="Arial"/>
          <w:b/>
          <w:snapToGrid w:val="0"/>
          <w:color w:val="808080"/>
          <w:sz w:val="28"/>
          <w:szCs w:val="28"/>
        </w:rPr>
        <w:t xml:space="preserve">PHYSICAL ACTIVITY </w:t>
      </w:r>
      <w:r w:rsidR="0042261F" w:rsidRPr="0042261F">
        <w:rPr>
          <w:rFonts w:ascii="Arial" w:hAnsi="Arial" w:cs="Arial"/>
          <w:b/>
          <w:snapToGrid w:val="0"/>
          <w:color w:val="808080"/>
          <w:sz w:val="28"/>
          <w:szCs w:val="28"/>
        </w:rPr>
        <w:t xml:space="preserve">PEER </w:t>
      </w:r>
      <w:r w:rsidRPr="0042261F">
        <w:rPr>
          <w:rFonts w:ascii="Arial" w:hAnsi="Arial" w:cs="Arial"/>
          <w:b/>
          <w:snapToGrid w:val="0"/>
          <w:color w:val="808080"/>
          <w:sz w:val="28"/>
          <w:szCs w:val="28"/>
        </w:rPr>
        <w:t xml:space="preserve">COACHING MODEL OF CARE </w:t>
      </w:r>
    </w:p>
    <w:p w:rsidR="004D374E" w:rsidRPr="0042261F" w:rsidRDefault="004D374E" w:rsidP="004D374E">
      <w:pPr>
        <w:pStyle w:val="Heading2"/>
        <w:spacing w:before="200"/>
        <w:rPr>
          <w:rFonts w:ascii="Arial" w:hAnsi="Arial" w:cs="Arial"/>
        </w:rPr>
      </w:pPr>
      <w:r w:rsidRPr="0042261F">
        <w:rPr>
          <w:rFonts w:ascii="Arial" w:hAnsi="Arial" w:cs="Arial"/>
        </w:rPr>
        <w:t>1. Introduction/Background</w:t>
      </w:r>
    </w:p>
    <w:p w:rsidR="004D374E" w:rsidRPr="0042261F" w:rsidRDefault="004D374E" w:rsidP="004D374E">
      <w:pPr>
        <w:rPr>
          <w:rFonts w:ascii="Arial" w:hAnsi="Arial" w:cs="Arial"/>
        </w:rPr>
      </w:pPr>
      <w:r w:rsidRPr="0042261F">
        <w:rPr>
          <w:rFonts w:ascii="Arial" w:hAnsi="Arial" w:cs="Arial"/>
        </w:rPr>
        <w:t xml:space="preserve">There is a significant drop in physical activity among people with spinal cord injury (SCI) in the months following discharge from rehabilitation [1,2]. The </w:t>
      </w:r>
      <w:proofErr w:type="spellStart"/>
      <w:r w:rsidRPr="0042261F">
        <w:rPr>
          <w:rFonts w:ascii="Arial" w:hAnsi="Arial" w:cs="Arial"/>
        </w:rPr>
        <w:t>ProACTIVE</w:t>
      </w:r>
      <w:proofErr w:type="spellEnd"/>
      <w:r w:rsidRPr="0042261F">
        <w:rPr>
          <w:rFonts w:ascii="Arial" w:hAnsi="Arial" w:cs="Arial"/>
        </w:rPr>
        <w:t xml:space="preserve"> toolkit is a guide to promoting physical activity to clients with SCI that has demonstrated potential to help address this sensitive time frame for physical inactivity. The </w:t>
      </w:r>
      <w:proofErr w:type="spellStart"/>
      <w:r w:rsidRPr="0042261F">
        <w:rPr>
          <w:rFonts w:ascii="Arial" w:hAnsi="Arial" w:cs="Arial"/>
        </w:rPr>
        <w:t>ProACTIVE</w:t>
      </w:r>
      <w:proofErr w:type="spellEnd"/>
      <w:r w:rsidRPr="0042261F">
        <w:rPr>
          <w:rFonts w:ascii="Arial" w:hAnsi="Arial" w:cs="Arial"/>
        </w:rPr>
        <w:t xml:space="preserve"> toolkit was co-developed with 300 physiotherapists, community members with SCI, and university researchers and has been shown to improve physical activity and fitness in this population [3,4]. </w:t>
      </w:r>
    </w:p>
    <w:p w:rsidR="004D374E" w:rsidRPr="0042261F" w:rsidRDefault="004D374E" w:rsidP="004D374E">
      <w:pPr>
        <w:rPr>
          <w:rFonts w:ascii="Arial" w:hAnsi="Arial" w:cs="Arial"/>
        </w:rPr>
      </w:pPr>
      <w:r w:rsidRPr="0042261F">
        <w:rPr>
          <w:rFonts w:ascii="Arial" w:hAnsi="Arial" w:cs="Arial"/>
        </w:rPr>
        <w:t>Guided by established frameworks of implementation, the toolkit will be adapted to a local setting, with peer coaching. Assessments will be conducted of how well the toolkit is used, the effectiveness of the toolkit to improve physical activity levels and potential economic benefits.</w:t>
      </w:r>
    </w:p>
    <w:p w:rsidR="004D374E" w:rsidRPr="0042261F" w:rsidRDefault="004D374E" w:rsidP="004D374E">
      <w:pPr>
        <w:pStyle w:val="Heading2"/>
        <w:rPr>
          <w:rFonts w:ascii="Arial" w:hAnsi="Arial" w:cs="Arial"/>
        </w:rPr>
      </w:pPr>
      <w:r w:rsidRPr="0042261F">
        <w:rPr>
          <w:rFonts w:ascii="Arial" w:hAnsi="Arial" w:cs="Arial"/>
        </w:rPr>
        <w:t>2. Economics Research Questions</w:t>
      </w:r>
    </w:p>
    <w:p w:rsidR="004D374E" w:rsidRPr="0042261F" w:rsidRDefault="004D374E" w:rsidP="004D374E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lang w:bidi="en-US"/>
        </w:rPr>
      </w:pPr>
      <w:r w:rsidRPr="0042261F">
        <w:rPr>
          <w:rFonts w:ascii="Arial" w:hAnsi="Arial" w:cs="Arial"/>
          <w:lang w:bidi="en-US"/>
        </w:rPr>
        <w:t xml:space="preserve">To what extent does the </w:t>
      </w:r>
      <w:proofErr w:type="spellStart"/>
      <w:r w:rsidRPr="0042261F">
        <w:rPr>
          <w:rFonts w:ascii="Arial" w:hAnsi="Arial" w:cs="Arial"/>
        </w:rPr>
        <w:t>ProACTIVE</w:t>
      </w:r>
      <w:proofErr w:type="spellEnd"/>
      <w:r w:rsidRPr="0042261F">
        <w:rPr>
          <w:rFonts w:ascii="Arial" w:hAnsi="Arial" w:cs="Arial"/>
        </w:rPr>
        <w:t xml:space="preserve"> </w:t>
      </w:r>
      <w:r w:rsidRPr="0042261F">
        <w:rPr>
          <w:rFonts w:ascii="Arial" w:hAnsi="Arial" w:cs="Arial"/>
          <w:lang w:bidi="en-US"/>
        </w:rPr>
        <w:t>toolkit and peer coaching impact a participants’ health and wellness?</w:t>
      </w:r>
    </w:p>
    <w:p w:rsidR="004D374E" w:rsidRPr="0042261F" w:rsidRDefault="004D374E" w:rsidP="004D374E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lang w:bidi="en-US"/>
        </w:rPr>
      </w:pPr>
      <w:r w:rsidRPr="0042261F">
        <w:rPr>
          <w:rFonts w:ascii="Arial" w:hAnsi="Arial" w:cs="Arial"/>
          <w:lang w:bidi="en-US"/>
        </w:rPr>
        <w:t>How much in cost savings result from these participant outcomes?</w:t>
      </w:r>
    </w:p>
    <w:p w:rsidR="004D374E" w:rsidRPr="0042261F" w:rsidRDefault="004D374E" w:rsidP="004D374E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lang w:bidi="en-US"/>
        </w:rPr>
      </w:pPr>
      <w:r w:rsidRPr="0042261F">
        <w:rPr>
          <w:rFonts w:ascii="Arial" w:hAnsi="Arial" w:cs="Arial"/>
          <w:lang w:bidi="en-US"/>
        </w:rPr>
        <w:t>How much does it cost to provide these services – at the site level and across sites? (How many sites might provide these services in the future?)</w:t>
      </w:r>
    </w:p>
    <w:p w:rsidR="004D374E" w:rsidRPr="0042261F" w:rsidRDefault="004D374E" w:rsidP="004D374E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lang w:bidi="en-US"/>
        </w:rPr>
      </w:pPr>
      <w:r w:rsidRPr="0042261F">
        <w:rPr>
          <w:rFonts w:ascii="Arial" w:hAnsi="Arial" w:cs="Arial"/>
          <w:lang w:bidi="en-US"/>
        </w:rPr>
        <w:t>How do service provision costs compare to cost savings – at the site level and across sites?</w:t>
      </w:r>
    </w:p>
    <w:p w:rsidR="004D374E" w:rsidRPr="0042261F" w:rsidRDefault="004D374E" w:rsidP="004D374E">
      <w:pPr>
        <w:pStyle w:val="Heading2"/>
        <w:rPr>
          <w:rFonts w:ascii="Arial" w:hAnsi="Arial" w:cs="Arial"/>
        </w:rPr>
      </w:pPr>
      <w:r w:rsidRPr="0042261F">
        <w:rPr>
          <w:rFonts w:ascii="Arial" w:hAnsi="Arial" w:cs="Arial"/>
        </w:rPr>
        <w:t>3. Population, Setting, Intervention and Control/Comparison Group</w:t>
      </w:r>
    </w:p>
    <w:p w:rsidR="004D374E" w:rsidRPr="0042261F" w:rsidRDefault="004D374E" w:rsidP="004D374E">
      <w:pPr>
        <w:rPr>
          <w:rFonts w:ascii="Arial" w:hAnsi="Arial" w:cs="Arial"/>
          <w:lang w:bidi="en-US"/>
        </w:rPr>
      </w:pPr>
      <w:r w:rsidRPr="0042261F">
        <w:rPr>
          <w:rFonts w:ascii="Arial" w:hAnsi="Arial" w:cs="Arial"/>
          <w:lang w:bidi="en-US"/>
        </w:rPr>
        <w:t xml:space="preserve">An estimated n=30 individuals will be recruited to an intervention group and n=25 will be </w:t>
      </w:r>
      <w:r w:rsidR="0042261F">
        <w:rPr>
          <w:rFonts w:ascii="Arial" w:hAnsi="Arial" w:cs="Arial"/>
          <w:lang w:bidi="en-US"/>
        </w:rPr>
        <w:t>in</w:t>
      </w:r>
      <w:r w:rsidRPr="0042261F">
        <w:rPr>
          <w:rFonts w:ascii="Arial" w:hAnsi="Arial" w:cs="Arial"/>
          <w:lang w:bidi="en-US"/>
        </w:rPr>
        <w:t xml:space="preserve"> a control group. </w:t>
      </w:r>
    </w:p>
    <w:p w:rsidR="004D374E" w:rsidRPr="0042261F" w:rsidRDefault="004D374E" w:rsidP="004D374E">
      <w:pPr>
        <w:rPr>
          <w:rFonts w:ascii="Arial" w:hAnsi="Arial" w:cs="Arial"/>
          <w:b/>
          <w:color w:val="002060"/>
          <w:lang w:bidi="en-US"/>
        </w:rPr>
      </w:pPr>
      <w:r w:rsidRPr="0042261F">
        <w:rPr>
          <w:rFonts w:ascii="Arial" w:hAnsi="Arial" w:cs="Arial"/>
          <w:lang w:bidi="en-US"/>
        </w:rPr>
        <w:t>In-patient and out-patients with traumatic or non-traumatic SCI will be considered. Participants with traumatic or non-traumatic SCI, who do not require ventilatory assistance, and have no medical contraindications to exercise identified by the care team are eligible to participate.</w:t>
      </w:r>
    </w:p>
    <w:p w:rsidR="004D374E" w:rsidRPr="0042261F" w:rsidRDefault="004D374E" w:rsidP="004D374E">
      <w:pPr>
        <w:spacing w:after="120" w:line="240" w:lineRule="auto"/>
        <w:jc w:val="both"/>
        <w:rPr>
          <w:rFonts w:ascii="Arial" w:eastAsia="Times New Roman" w:hAnsi="Arial" w:cs="Arial"/>
          <w:lang w:bidi="en-US"/>
        </w:rPr>
      </w:pPr>
      <w:r w:rsidRPr="0042261F">
        <w:rPr>
          <w:rFonts w:ascii="Arial" w:eastAsia="Times New Roman" w:hAnsi="Arial" w:cs="Arial"/>
          <w:lang w:bidi="en-US"/>
        </w:rPr>
        <w:t>To answer the above research questions the following data could be used:</w:t>
      </w:r>
    </w:p>
    <w:p w:rsidR="004D374E" w:rsidRPr="0042261F" w:rsidRDefault="004D374E" w:rsidP="004D374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61F">
        <w:rPr>
          <w:rFonts w:ascii="Arial" w:hAnsi="Arial" w:cs="Arial"/>
        </w:rPr>
        <w:t>Proposed outcome measures to be collected by semi-structured interviews assessing perceived benefits from the perspectives of the Peer Coaches will be collected at 1-year post implementation.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374E" w:rsidRPr="0042261F" w:rsidRDefault="004D374E" w:rsidP="004D374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61F">
        <w:rPr>
          <w:rFonts w:ascii="Arial" w:hAnsi="Arial" w:cs="Arial"/>
        </w:rPr>
        <w:t xml:space="preserve">Participant outcomes include: 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42261F">
        <w:rPr>
          <w:rFonts w:ascii="Arial" w:hAnsi="Arial" w:cs="Arial"/>
        </w:rPr>
        <w:t xml:space="preserve">1) health service utilization (as measured by the Healthcare Utilization Measure or Chronic Disease Healthcare Utilization component of the Health Outcome Survey), 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42261F">
        <w:rPr>
          <w:rFonts w:ascii="Arial" w:hAnsi="Arial" w:cs="Arial"/>
        </w:rPr>
        <w:t>2) self-reported secondary complications (pressure ulcers, chronic pain, stress, and depression)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42261F">
        <w:rPr>
          <w:rFonts w:ascii="Arial" w:hAnsi="Arial" w:cs="Arial"/>
        </w:rPr>
        <w:t xml:space="preserve">3) functional independence (as measured by the SCIM III), and quality of life &amp; social participation (as measured by </w:t>
      </w:r>
      <w:r w:rsidR="0042261F">
        <w:rPr>
          <w:rFonts w:ascii="Arial" w:hAnsi="Arial" w:cs="Arial"/>
        </w:rPr>
        <w:t xml:space="preserve">SF-12/6D and </w:t>
      </w:r>
      <w:r w:rsidRPr="0042261F">
        <w:rPr>
          <w:rFonts w:ascii="Arial" w:hAnsi="Arial" w:cs="Arial"/>
        </w:rPr>
        <w:t>L</w:t>
      </w:r>
      <w:r w:rsidR="0042261F">
        <w:rPr>
          <w:rFonts w:ascii="Arial" w:hAnsi="Arial" w:cs="Arial"/>
        </w:rPr>
        <w:t>i</w:t>
      </w:r>
      <w:r w:rsidRPr="0042261F">
        <w:rPr>
          <w:rFonts w:ascii="Arial" w:hAnsi="Arial" w:cs="Arial"/>
        </w:rPr>
        <w:t xml:space="preserve">SAT-11). 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374E" w:rsidRPr="0042261F" w:rsidRDefault="004D374E" w:rsidP="004D374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61F">
        <w:rPr>
          <w:rFonts w:ascii="Arial" w:hAnsi="Arial" w:cs="Arial"/>
        </w:rPr>
        <w:t xml:space="preserve">Cost savings measures include: 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42261F">
        <w:rPr>
          <w:rFonts w:ascii="Arial" w:hAnsi="Arial" w:cs="Arial"/>
        </w:rPr>
        <w:t xml:space="preserve">1) direct health care costs as a result of optimized health service utilization, increased functional independence and improved quality of life and 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42261F">
        <w:rPr>
          <w:rFonts w:ascii="Arial" w:hAnsi="Arial" w:cs="Arial"/>
        </w:rPr>
        <w:t xml:space="preserve">2) income replacement as a result of improved quality of life (employment). </w:t>
      </w:r>
    </w:p>
    <w:p w:rsidR="004D374E" w:rsidRDefault="004D374E" w:rsidP="004D3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61F" w:rsidRPr="0042261F" w:rsidRDefault="0042261F" w:rsidP="004D3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374E" w:rsidRPr="0042261F" w:rsidRDefault="004D374E" w:rsidP="004D374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61F">
        <w:rPr>
          <w:rFonts w:ascii="Arial" w:hAnsi="Arial" w:cs="Arial"/>
        </w:rPr>
        <w:lastRenderedPageBreak/>
        <w:t xml:space="preserve">Service provision costs include: 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42261F">
        <w:rPr>
          <w:rFonts w:ascii="Arial" w:hAnsi="Arial" w:cs="Arial"/>
        </w:rPr>
        <w:t>1) site set up costs e.g., orientation/training, computer (access)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42261F">
        <w:rPr>
          <w:rFonts w:ascii="Arial" w:hAnsi="Arial" w:cs="Arial"/>
        </w:rPr>
        <w:t>2) site implementation costs e.g., staff support and in-kind contributions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42261F">
        <w:rPr>
          <w:rFonts w:ascii="Arial" w:hAnsi="Arial" w:cs="Arial"/>
        </w:rPr>
        <w:t>3) across site set up and implementation costs e.g., coordinator time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ind w:left="540"/>
        <w:rPr>
          <w:rFonts w:ascii="Arial" w:eastAsia="Times New Roman" w:hAnsi="Arial" w:cs="Arial"/>
          <w:lang w:bidi="en-US"/>
        </w:rPr>
      </w:pPr>
      <w:r w:rsidRPr="0042261F">
        <w:rPr>
          <w:rFonts w:ascii="Arial" w:hAnsi="Arial" w:cs="Arial"/>
        </w:rPr>
        <w:t>4) per participant costs e.g., peer coaching time.</w:t>
      </w:r>
    </w:p>
    <w:p w:rsidR="004D374E" w:rsidRPr="0042261F" w:rsidRDefault="004D374E" w:rsidP="004D374E">
      <w:pPr>
        <w:pStyle w:val="Heading2"/>
        <w:spacing w:before="240"/>
        <w:rPr>
          <w:rFonts w:ascii="Arial" w:hAnsi="Arial" w:cs="Arial"/>
        </w:rPr>
      </w:pPr>
      <w:r w:rsidRPr="0042261F">
        <w:rPr>
          <w:rFonts w:ascii="Arial" w:hAnsi="Arial" w:cs="Arial"/>
        </w:rPr>
        <w:t>4. Outcomes</w:t>
      </w:r>
    </w:p>
    <w:p w:rsidR="004D374E" w:rsidRPr="0042261F" w:rsidRDefault="009C62FA" w:rsidP="004D374E">
      <w:pPr>
        <w:spacing w:line="240" w:lineRule="auto"/>
        <w:rPr>
          <w:rFonts w:ascii="Arial" w:hAnsi="Arial" w:cs="Arial"/>
        </w:rPr>
      </w:pPr>
      <w:r w:rsidRPr="0042261F">
        <w:rPr>
          <w:rFonts w:ascii="Arial" w:hAnsi="Arial" w:cs="Arial"/>
        </w:rPr>
        <w:t>Praxis</w:t>
      </w:r>
      <w:r w:rsidR="004D374E" w:rsidRPr="0042261F">
        <w:rPr>
          <w:rFonts w:ascii="Arial" w:hAnsi="Arial" w:cs="Arial"/>
        </w:rPr>
        <w:t xml:space="preserve"> is requesting a prospective </w:t>
      </w:r>
      <w:r w:rsidR="0042261F">
        <w:rPr>
          <w:rFonts w:ascii="Arial" w:hAnsi="Arial" w:cs="Arial"/>
        </w:rPr>
        <w:t xml:space="preserve">cost utility </w:t>
      </w:r>
      <w:r w:rsidR="004D374E" w:rsidRPr="0042261F">
        <w:rPr>
          <w:rFonts w:ascii="Arial" w:hAnsi="Arial" w:cs="Arial"/>
        </w:rPr>
        <w:t>analysis at the site level.</w:t>
      </w:r>
    </w:p>
    <w:p w:rsidR="004D374E" w:rsidRPr="0042261F" w:rsidRDefault="004D374E" w:rsidP="004D374E">
      <w:pPr>
        <w:pStyle w:val="Heading2"/>
        <w:rPr>
          <w:rFonts w:ascii="Arial" w:hAnsi="Arial" w:cs="Arial"/>
        </w:rPr>
      </w:pPr>
      <w:r w:rsidRPr="0042261F">
        <w:rPr>
          <w:rFonts w:ascii="Arial" w:hAnsi="Arial" w:cs="Arial"/>
        </w:rPr>
        <w:t xml:space="preserve">5. Time Frame and Budget 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2261F">
        <w:rPr>
          <w:rFonts w:ascii="Arial" w:hAnsi="Arial" w:cs="Arial"/>
          <w:color w:val="000000"/>
        </w:rPr>
        <w:t>Study activities are planned</w:t>
      </w:r>
      <w:r w:rsidR="009C62FA" w:rsidRPr="0042261F">
        <w:rPr>
          <w:rFonts w:ascii="Arial" w:hAnsi="Arial" w:cs="Arial"/>
          <w:color w:val="000000"/>
        </w:rPr>
        <w:t xml:space="preserve"> in 2020</w:t>
      </w:r>
      <w:r w:rsidR="0042261F">
        <w:rPr>
          <w:rFonts w:ascii="Arial" w:hAnsi="Arial" w:cs="Arial"/>
          <w:color w:val="000000"/>
        </w:rPr>
        <w:t xml:space="preserve"> and/or 2021</w:t>
      </w:r>
      <w:r w:rsidRPr="0042261F">
        <w:rPr>
          <w:rFonts w:ascii="Arial" w:hAnsi="Arial" w:cs="Arial"/>
          <w:color w:val="000000"/>
        </w:rPr>
        <w:t>. The table below</w:t>
      </w:r>
      <w:r w:rsidR="0042261F">
        <w:rPr>
          <w:rFonts w:ascii="Arial" w:hAnsi="Arial" w:cs="Arial"/>
          <w:color w:val="000000"/>
        </w:rPr>
        <w:t xml:space="preserve"> shows the proposed tasks for this project. </w:t>
      </w:r>
      <w:r w:rsidRPr="0042261F">
        <w:rPr>
          <w:rFonts w:ascii="Arial" w:hAnsi="Arial" w:cs="Arial"/>
          <w:color w:val="000000"/>
        </w:rPr>
        <w:t xml:space="preserve">All project deliverables will be provided to </w:t>
      </w:r>
      <w:r w:rsidR="009C62FA" w:rsidRPr="0042261F">
        <w:rPr>
          <w:rFonts w:ascii="Arial" w:hAnsi="Arial" w:cs="Arial"/>
          <w:color w:val="000000"/>
        </w:rPr>
        <w:t>Praxis</w:t>
      </w:r>
      <w:r w:rsidRPr="0042261F">
        <w:rPr>
          <w:rFonts w:ascii="Arial" w:hAnsi="Arial" w:cs="Arial"/>
          <w:color w:val="000000"/>
        </w:rPr>
        <w:t xml:space="preserve"> in English.</w:t>
      </w: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D374E" w:rsidRPr="0042261F" w:rsidRDefault="004D374E" w:rsidP="004D3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2261F">
        <w:rPr>
          <w:rFonts w:ascii="Arial" w:hAnsi="Arial" w:cs="Arial"/>
          <w:color w:val="000000"/>
        </w:rPr>
        <w:t>The budget for this analysis is CDN$9,000</w:t>
      </w:r>
      <w:r w:rsidR="00DD5933" w:rsidRPr="0042261F">
        <w:rPr>
          <w:rFonts w:ascii="Arial" w:hAnsi="Arial" w:cs="Arial"/>
          <w:color w:val="000000"/>
        </w:rPr>
        <w:t>-$18,000</w:t>
      </w:r>
      <w:r w:rsidRPr="0042261F">
        <w:rPr>
          <w:rFonts w:ascii="Arial" w:hAnsi="Arial" w:cs="Arial"/>
          <w:color w:val="000000"/>
        </w:rPr>
        <w:t>.</w:t>
      </w:r>
    </w:p>
    <w:tbl>
      <w:tblPr>
        <w:tblW w:w="7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5"/>
        <w:gridCol w:w="1422"/>
      </w:tblGrid>
      <w:tr w:rsidR="004D374E" w:rsidRPr="0042261F" w:rsidTr="00470894">
        <w:trPr>
          <w:trHeight w:val="144"/>
        </w:trPr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74E" w:rsidRPr="0042261F" w:rsidRDefault="004D374E" w:rsidP="00470894">
            <w:pPr>
              <w:spacing w:after="0" w:line="240" w:lineRule="auto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</w:tcPr>
          <w:p w:rsidR="004D374E" w:rsidRPr="0042261F" w:rsidRDefault="004D374E" w:rsidP="00470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2261F">
              <w:rPr>
                <w:rFonts w:ascii="Arial" w:eastAsia="Times New Roman" w:hAnsi="Arial" w:cs="Arial"/>
                <w:b/>
                <w:color w:val="000000"/>
              </w:rPr>
              <w:t>Schedule</w:t>
            </w:r>
          </w:p>
        </w:tc>
      </w:tr>
      <w:tr w:rsidR="004D374E" w:rsidRPr="0042261F" w:rsidTr="00470894">
        <w:trPr>
          <w:trHeight w:val="144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2"/>
            <w:noWrap/>
            <w:vAlign w:val="center"/>
            <w:hideMark/>
          </w:tcPr>
          <w:p w:rsidR="004D374E" w:rsidRPr="0042261F" w:rsidRDefault="004D374E" w:rsidP="00470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261F">
              <w:rPr>
                <w:rFonts w:ascii="Arial" w:eastAsia="Times New Roman" w:hAnsi="Arial" w:cs="Arial"/>
                <w:b/>
                <w:bCs/>
                <w:color w:val="000000"/>
              </w:rPr>
              <w:t>TASKS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4D374E" w:rsidRPr="0042261F" w:rsidRDefault="00DD5933" w:rsidP="00DD5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2261F">
              <w:rPr>
                <w:rFonts w:ascii="Arial" w:eastAsia="Times New Roman" w:hAnsi="Arial" w:cs="Arial"/>
                <w:b/>
                <w:color w:val="000000"/>
              </w:rPr>
              <w:t>TBD</w:t>
            </w:r>
          </w:p>
        </w:tc>
      </w:tr>
      <w:tr w:rsidR="004D374E" w:rsidRPr="0042261F" w:rsidTr="00470894">
        <w:trPr>
          <w:trHeight w:val="144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4E" w:rsidRPr="0042261F" w:rsidRDefault="004D374E" w:rsidP="00470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2261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</w:t>
            </w:r>
            <w:r w:rsidRPr="0042261F">
              <w:rPr>
                <w:rFonts w:ascii="Arial" w:hAnsi="Arial" w:cs="Arial"/>
              </w:rPr>
              <w:t>Request Proposals/Review/Select and Set Up Contract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4E" w:rsidRPr="0042261F" w:rsidRDefault="004D374E" w:rsidP="0047089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374E" w:rsidRPr="0042261F" w:rsidTr="00470894">
        <w:trPr>
          <w:trHeight w:val="144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74E" w:rsidRPr="0042261F" w:rsidRDefault="004D374E" w:rsidP="0047089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2261F">
              <w:rPr>
                <w:rFonts w:ascii="Arial" w:eastAsia="Times New Roman" w:hAnsi="Arial" w:cs="Arial"/>
                <w:color w:val="000000"/>
              </w:rPr>
              <w:t xml:space="preserve">  Start Up Meeting/Confirm Scope of Work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74E" w:rsidRPr="0042261F" w:rsidRDefault="004D374E" w:rsidP="00470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374E" w:rsidRPr="0042261F" w:rsidTr="00470894">
        <w:trPr>
          <w:trHeight w:val="144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74E" w:rsidRPr="0042261F" w:rsidRDefault="004D374E" w:rsidP="0047089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2261F">
              <w:rPr>
                <w:rFonts w:ascii="Arial" w:eastAsia="Times New Roman" w:hAnsi="Arial" w:cs="Arial"/>
                <w:color w:val="000000"/>
              </w:rPr>
              <w:t xml:space="preserve">  Develop Analysis Plan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4E" w:rsidRPr="0042261F" w:rsidRDefault="004D374E" w:rsidP="00470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374E" w:rsidRPr="0042261F" w:rsidTr="00470894">
        <w:trPr>
          <w:trHeight w:val="144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74E" w:rsidRPr="0042261F" w:rsidRDefault="004D374E" w:rsidP="0047089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2261F">
              <w:rPr>
                <w:rFonts w:ascii="Arial" w:eastAsia="Times New Roman" w:hAnsi="Arial" w:cs="Arial"/>
                <w:color w:val="000000"/>
              </w:rPr>
              <w:t xml:space="preserve">  Conduct Analyses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74E" w:rsidRPr="0042261F" w:rsidRDefault="004D374E" w:rsidP="00470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374E" w:rsidRPr="0042261F" w:rsidTr="00470894">
        <w:trPr>
          <w:trHeight w:val="144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74E" w:rsidRPr="0042261F" w:rsidRDefault="004D374E" w:rsidP="0047089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2261F">
              <w:rPr>
                <w:rFonts w:ascii="Arial" w:eastAsia="Times New Roman" w:hAnsi="Arial" w:cs="Arial"/>
                <w:color w:val="000000"/>
              </w:rPr>
              <w:t xml:space="preserve">  Summarize Results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4E" w:rsidRPr="0042261F" w:rsidRDefault="004D374E" w:rsidP="00470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D374E" w:rsidRPr="0042261F" w:rsidTr="00470894">
        <w:trPr>
          <w:trHeight w:val="242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74E" w:rsidRPr="0042261F" w:rsidRDefault="004D374E" w:rsidP="00470894">
            <w:pPr>
              <w:spacing w:after="0" w:line="240" w:lineRule="auto"/>
              <w:rPr>
                <w:rFonts w:ascii="Arial" w:hAnsi="Arial" w:cs="Arial"/>
              </w:rPr>
            </w:pPr>
            <w:r w:rsidRPr="0042261F">
              <w:rPr>
                <w:rFonts w:ascii="Arial" w:hAnsi="Arial" w:cs="Arial"/>
              </w:rPr>
              <w:t xml:space="preserve">  Draft/Final Report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74E" w:rsidRPr="0042261F" w:rsidRDefault="004D374E" w:rsidP="004708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4D374E" w:rsidRPr="0042261F" w:rsidRDefault="004D374E" w:rsidP="004D374E">
      <w:pPr>
        <w:pStyle w:val="Heading3"/>
        <w:rPr>
          <w:rFonts w:ascii="Arial" w:hAnsi="Arial" w:cs="Arial"/>
        </w:rPr>
      </w:pPr>
      <w:r w:rsidRPr="0042261F">
        <w:rPr>
          <w:rFonts w:ascii="Arial" w:hAnsi="Arial" w:cs="Arial"/>
        </w:rPr>
        <w:t>References</w:t>
      </w:r>
    </w:p>
    <w:p w:rsidR="004D374E" w:rsidRPr="0042261F" w:rsidRDefault="004D374E" w:rsidP="004D374E">
      <w:pPr>
        <w:pStyle w:val="NoSpacing"/>
        <w:ind w:left="630"/>
        <w:rPr>
          <w:rFonts w:ascii="Arial" w:hAnsi="Arial" w:cs="Arial"/>
        </w:rPr>
      </w:pPr>
      <w:r w:rsidRPr="0042261F">
        <w:rPr>
          <w:rFonts w:ascii="Arial" w:hAnsi="Arial" w:cs="Arial"/>
        </w:rPr>
        <w:t>1. van den Berg-</w:t>
      </w:r>
      <w:proofErr w:type="spellStart"/>
      <w:r w:rsidRPr="0042261F">
        <w:rPr>
          <w:rFonts w:ascii="Arial" w:hAnsi="Arial" w:cs="Arial"/>
        </w:rPr>
        <w:t>Emons</w:t>
      </w:r>
      <w:proofErr w:type="spellEnd"/>
      <w:r w:rsidRPr="0042261F">
        <w:rPr>
          <w:rFonts w:ascii="Arial" w:hAnsi="Arial" w:cs="Arial"/>
        </w:rPr>
        <w:t xml:space="preserve"> RJ, Bussmann JB, </w:t>
      </w:r>
      <w:proofErr w:type="spellStart"/>
      <w:r w:rsidRPr="0042261F">
        <w:rPr>
          <w:rFonts w:ascii="Arial" w:hAnsi="Arial" w:cs="Arial"/>
        </w:rPr>
        <w:t>Haisma</w:t>
      </w:r>
      <w:proofErr w:type="spellEnd"/>
      <w:r w:rsidRPr="0042261F">
        <w:rPr>
          <w:rFonts w:ascii="Arial" w:hAnsi="Arial" w:cs="Arial"/>
        </w:rPr>
        <w:t xml:space="preserve"> J a, </w:t>
      </w:r>
      <w:r w:rsidRPr="0042261F">
        <w:rPr>
          <w:rFonts w:ascii="Arial" w:hAnsi="Arial" w:cs="Arial"/>
          <w:i/>
          <w:iCs/>
        </w:rPr>
        <w:t xml:space="preserve">et al. </w:t>
      </w:r>
      <w:r w:rsidRPr="0042261F">
        <w:rPr>
          <w:rFonts w:ascii="Arial" w:hAnsi="Arial" w:cs="Arial"/>
        </w:rPr>
        <w:t>A prospective study on physical activity levels</w:t>
      </w:r>
      <w:r w:rsidR="0042261F">
        <w:rPr>
          <w:rFonts w:ascii="Arial" w:hAnsi="Arial" w:cs="Arial"/>
        </w:rPr>
        <w:t xml:space="preserve"> </w:t>
      </w:r>
      <w:r w:rsidRPr="0042261F">
        <w:rPr>
          <w:rFonts w:ascii="Arial" w:hAnsi="Arial" w:cs="Arial"/>
        </w:rPr>
        <w:t xml:space="preserve">after spinal cord injury during inpatient rehabilitation and the year after discharge. </w:t>
      </w:r>
      <w:r w:rsidRPr="0042261F">
        <w:rPr>
          <w:rFonts w:ascii="Arial" w:hAnsi="Arial" w:cs="Arial"/>
          <w:i/>
          <w:iCs/>
        </w:rPr>
        <w:t>Arch Phys Med</w:t>
      </w:r>
      <w:r w:rsidR="0042261F">
        <w:rPr>
          <w:rFonts w:ascii="Arial" w:hAnsi="Arial" w:cs="Arial"/>
          <w:i/>
          <w:iCs/>
        </w:rPr>
        <w:t xml:space="preserve"> </w:t>
      </w:r>
      <w:proofErr w:type="spellStart"/>
      <w:r w:rsidRPr="0042261F">
        <w:rPr>
          <w:rFonts w:ascii="Arial" w:hAnsi="Arial" w:cs="Arial"/>
          <w:i/>
          <w:iCs/>
        </w:rPr>
        <w:t>Rehabil</w:t>
      </w:r>
      <w:proofErr w:type="spellEnd"/>
      <w:r w:rsidRPr="0042261F">
        <w:rPr>
          <w:rFonts w:ascii="Arial" w:hAnsi="Arial" w:cs="Arial"/>
          <w:i/>
          <w:iCs/>
        </w:rPr>
        <w:t xml:space="preserve"> </w:t>
      </w:r>
      <w:proofErr w:type="gramStart"/>
      <w:r w:rsidRPr="0042261F">
        <w:rPr>
          <w:rFonts w:ascii="Arial" w:hAnsi="Arial" w:cs="Arial"/>
        </w:rPr>
        <w:t>2008;</w:t>
      </w:r>
      <w:r w:rsidRPr="0042261F">
        <w:rPr>
          <w:rFonts w:ascii="Arial" w:hAnsi="Arial" w:cs="Arial"/>
          <w:b/>
          <w:bCs/>
        </w:rPr>
        <w:t>89</w:t>
      </w:r>
      <w:r w:rsidRPr="0042261F">
        <w:rPr>
          <w:rFonts w:ascii="Arial" w:hAnsi="Arial" w:cs="Arial"/>
        </w:rPr>
        <w:t>:2094</w:t>
      </w:r>
      <w:proofErr w:type="gramEnd"/>
      <w:r w:rsidRPr="0042261F">
        <w:rPr>
          <w:rFonts w:ascii="Arial" w:hAnsi="Arial" w:cs="Arial"/>
        </w:rPr>
        <w:t>–101. doi:10.1016/j.apmr.2008.04.024</w:t>
      </w:r>
    </w:p>
    <w:p w:rsidR="004D374E" w:rsidRPr="0042261F" w:rsidRDefault="004D374E" w:rsidP="004D374E">
      <w:pPr>
        <w:pStyle w:val="NoSpacing"/>
        <w:ind w:left="630"/>
        <w:rPr>
          <w:rFonts w:ascii="Arial" w:hAnsi="Arial" w:cs="Arial"/>
        </w:rPr>
      </w:pPr>
    </w:p>
    <w:p w:rsidR="004D374E" w:rsidRPr="0042261F" w:rsidRDefault="004D374E" w:rsidP="004D374E">
      <w:pPr>
        <w:pStyle w:val="NoSpacing"/>
        <w:ind w:left="630"/>
        <w:rPr>
          <w:rFonts w:ascii="Arial" w:hAnsi="Arial" w:cs="Arial"/>
        </w:rPr>
      </w:pPr>
      <w:r w:rsidRPr="0042261F">
        <w:rPr>
          <w:rFonts w:ascii="Arial" w:hAnsi="Arial" w:cs="Arial"/>
        </w:rPr>
        <w:t xml:space="preserve">2. Martin </w:t>
      </w:r>
      <w:proofErr w:type="spellStart"/>
      <w:r w:rsidRPr="0042261F">
        <w:rPr>
          <w:rFonts w:ascii="Arial" w:hAnsi="Arial" w:cs="Arial"/>
        </w:rPr>
        <w:t>Ginis</w:t>
      </w:r>
      <w:proofErr w:type="spellEnd"/>
      <w:r w:rsidRPr="0042261F">
        <w:rPr>
          <w:rFonts w:ascii="Arial" w:hAnsi="Arial" w:cs="Arial"/>
        </w:rPr>
        <w:t xml:space="preserve"> KA, Latimer AE, </w:t>
      </w:r>
      <w:proofErr w:type="spellStart"/>
      <w:r w:rsidRPr="0042261F">
        <w:rPr>
          <w:rFonts w:ascii="Arial" w:hAnsi="Arial" w:cs="Arial"/>
        </w:rPr>
        <w:t>Arbour-Nicitopoulos</w:t>
      </w:r>
      <w:proofErr w:type="spellEnd"/>
      <w:r w:rsidRPr="0042261F">
        <w:rPr>
          <w:rFonts w:ascii="Arial" w:hAnsi="Arial" w:cs="Arial"/>
        </w:rPr>
        <w:t xml:space="preserve"> KP, </w:t>
      </w:r>
      <w:r w:rsidRPr="0042261F">
        <w:rPr>
          <w:rFonts w:ascii="Arial" w:hAnsi="Arial" w:cs="Arial"/>
          <w:i/>
          <w:iCs/>
        </w:rPr>
        <w:t xml:space="preserve">et al. </w:t>
      </w:r>
      <w:r w:rsidRPr="0042261F">
        <w:rPr>
          <w:rFonts w:ascii="Arial" w:hAnsi="Arial" w:cs="Arial"/>
        </w:rPr>
        <w:t>Leisure time physical activity in a</w:t>
      </w:r>
    </w:p>
    <w:p w:rsidR="004D374E" w:rsidRPr="0042261F" w:rsidRDefault="004D374E" w:rsidP="004D374E">
      <w:pPr>
        <w:pStyle w:val="NoSpacing"/>
        <w:ind w:left="630"/>
        <w:rPr>
          <w:rFonts w:ascii="Arial" w:hAnsi="Arial" w:cs="Arial"/>
        </w:rPr>
      </w:pPr>
      <w:r w:rsidRPr="0042261F">
        <w:rPr>
          <w:rFonts w:ascii="Arial" w:hAnsi="Arial" w:cs="Arial"/>
        </w:rPr>
        <w:t>population-based sample of people with spinal cord injury part I: demographic and injury-related</w:t>
      </w:r>
    </w:p>
    <w:p w:rsidR="004D374E" w:rsidRPr="0042261F" w:rsidRDefault="004D374E" w:rsidP="004D374E">
      <w:pPr>
        <w:pStyle w:val="NoSpacing"/>
        <w:ind w:left="630"/>
        <w:rPr>
          <w:rFonts w:ascii="Arial" w:hAnsi="Arial" w:cs="Arial"/>
        </w:rPr>
      </w:pPr>
      <w:r w:rsidRPr="0042261F">
        <w:rPr>
          <w:rFonts w:ascii="Arial" w:hAnsi="Arial" w:cs="Arial"/>
        </w:rPr>
        <w:t xml:space="preserve">correlates. </w:t>
      </w:r>
      <w:r w:rsidRPr="0042261F">
        <w:rPr>
          <w:rFonts w:ascii="Arial" w:hAnsi="Arial" w:cs="Arial"/>
          <w:i/>
          <w:iCs/>
        </w:rPr>
        <w:t xml:space="preserve">Arch Phys Med </w:t>
      </w:r>
      <w:proofErr w:type="spellStart"/>
      <w:r w:rsidRPr="0042261F">
        <w:rPr>
          <w:rFonts w:ascii="Arial" w:hAnsi="Arial" w:cs="Arial"/>
          <w:i/>
          <w:iCs/>
        </w:rPr>
        <w:t>Rehabil</w:t>
      </w:r>
      <w:proofErr w:type="spellEnd"/>
      <w:r w:rsidRPr="0042261F">
        <w:rPr>
          <w:rFonts w:ascii="Arial" w:hAnsi="Arial" w:cs="Arial"/>
          <w:i/>
          <w:iCs/>
        </w:rPr>
        <w:t xml:space="preserve"> </w:t>
      </w:r>
      <w:r w:rsidRPr="0042261F">
        <w:rPr>
          <w:rFonts w:ascii="Arial" w:hAnsi="Arial" w:cs="Arial"/>
        </w:rPr>
        <w:t>2010;</w:t>
      </w:r>
      <w:r w:rsidRPr="0042261F">
        <w:rPr>
          <w:rFonts w:ascii="Arial" w:hAnsi="Arial" w:cs="Arial"/>
          <w:b/>
          <w:bCs/>
        </w:rPr>
        <w:t>91</w:t>
      </w:r>
      <w:r w:rsidRPr="0042261F">
        <w:rPr>
          <w:rFonts w:ascii="Arial" w:hAnsi="Arial" w:cs="Arial"/>
        </w:rPr>
        <w:t>:722–8. doi:10.1016/j.apmr.2009.12.027</w:t>
      </w:r>
    </w:p>
    <w:p w:rsidR="004D374E" w:rsidRPr="0042261F" w:rsidRDefault="004D374E" w:rsidP="004D374E">
      <w:pPr>
        <w:pStyle w:val="NoSpacing"/>
        <w:ind w:left="630"/>
        <w:rPr>
          <w:rFonts w:ascii="Arial" w:hAnsi="Arial" w:cs="Arial"/>
        </w:rPr>
      </w:pPr>
    </w:p>
    <w:p w:rsidR="004D374E" w:rsidRPr="0042261F" w:rsidRDefault="004D374E" w:rsidP="004D374E">
      <w:pPr>
        <w:pStyle w:val="NoSpacing"/>
        <w:ind w:left="630"/>
        <w:rPr>
          <w:rFonts w:ascii="Arial" w:hAnsi="Arial" w:cs="Arial"/>
          <w:i/>
        </w:rPr>
      </w:pPr>
      <w:r w:rsidRPr="0042261F">
        <w:rPr>
          <w:rFonts w:ascii="Arial" w:hAnsi="Arial" w:cs="Arial"/>
        </w:rPr>
        <w:t xml:space="preserve">3. Ma J, </w:t>
      </w:r>
      <w:proofErr w:type="spellStart"/>
      <w:r w:rsidRPr="0042261F">
        <w:rPr>
          <w:rFonts w:ascii="Arial" w:hAnsi="Arial" w:cs="Arial"/>
        </w:rPr>
        <w:t>Cheifetz</w:t>
      </w:r>
      <w:proofErr w:type="spellEnd"/>
      <w:r w:rsidRPr="0042261F">
        <w:rPr>
          <w:rFonts w:ascii="Arial" w:hAnsi="Arial" w:cs="Arial"/>
        </w:rPr>
        <w:t xml:space="preserve"> O, Todd K, </w:t>
      </w:r>
      <w:r w:rsidRPr="0042261F">
        <w:rPr>
          <w:rFonts w:ascii="Arial" w:hAnsi="Arial" w:cs="Arial"/>
          <w:i/>
          <w:iCs/>
        </w:rPr>
        <w:t xml:space="preserve">et al. </w:t>
      </w:r>
      <w:r w:rsidRPr="0042261F">
        <w:rPr>
          <w:rFonts w:ascii="Arial" w:hAnsi="Arial" w:cs="Arial"/>
        </w:rPr>
        <w:t>Combining an integrated knowledge translation approach and</w:t>
      </w:r>
      <w:r w:rsidR="0042261F">
        <w:rPr>
          <w:rFonts w:ascii="Arial" w:hAnsi="Arial" w:cs="Arial"/>
        </w:rPr>
        <w:t xml:space="preserve"> </w:t>
      </w:r>
      <w:proofErr w:type="spellStart"/>
      <w:r w:rsidRPr="0042261F">
        <w:rPr>
          <w:rFonts w:ascii="Arial" w:hAnsi="Arial" w:cs="Arial"/>
        </w:rPr>
        <w:t>behaviour</w:t>
      </w:r>
      <w:proofErr w:type="spellEnd"/>
      <w:r w:rsidRPr="0042261F">
        <w:rPr>
          <w:rFonts w:ascii="Arial" w:hAnsi="Arial" w:cs="Arial"/>
        </w:rPr>
        <w:t xml:space="preserve"> change theory to develop a physiotherapist-delivered physical activity intervention for</w:t>
      </w:r>
      <w:r w:rsidR="0042261F">
        <w:rPr>
          <w:rFonts w:ascii="Arial" w:hAnsi="Arial" w:cs="Arial"/>
        </w:rPr>
        <w:t xml:space="preserve"> </w:t>
      </w:r>
      <w:r w:rsidRPr="0042261F">
        <w:rPr>
          <w:rFonts w:ascii="Arial" w:hAnsi="Arial" w:cs="Arial"/>
        </w:rPr>
        <w:t xml:space="preserve">adults with spinal cord injury. 2018; </w:t>
      </w:r>
      <w:r w:rsidRPr="0042261F">
        <w:rPr>
          <w:rFonts w:ascii="Arial" w:hAnsi="Arial" w:cs="Arial"/>
          <w:bCs/>
          <w:i/>
        </w:rPr>
        <w:t>Submitted</w:t>
      </w:r>
      <w:r w:rsidRPr="0042261F">
        <w:rPr>
          <w:rFonts w:ascii="Arial" w:hAnsi="Arial" w:cs="Arial"/>
          <w:i/>
        </w:rPr>
        <w:t>.</w:t>
      </w:r>
    </w:p>
    <w:p w:rsidR="004D374E" w:rsidRPr="0042261F" w:rsidRDefault="004D374E" w:rsidP="004D374E">
      <w:pPr>
        <w:pStyle w:val="NoSpacing"/>
        <w:ind w:left="630"/>
        <w:rPr>
          <w:rFonts w:ascii="Arial" w:hAnsi="Arial" w:cs="Arial"/>
        </w:rPr>
      </w:pPr>
    </w:p>
    <w:p w:rsidR="004D374E" w:rsidRPr="0042261F" w:rsidRDefault="004D374E" w:rsidP="004D374E">
      <w:pPr>
        <w:pStyle w:val="NoSpacing"/>
        <w:ind w:left="630"/>
        <w:rPr>
          <w:rFonts w:ascii="Arial" w:hAnsi="Arial" w:cs="Arial"/>
          <w:b/>
          <w:snapToGrid w:val="0"/>
          <w:color w:val="808080"/>
          <w:sz w:val="28"/>
          <w:szCs w:val="28"/>
        </w:rPr>
      </w:pPr>
      <w:r w:rsidRPr="0042261F">
        <w:rPr>
          <w:rFonts w:ascii="Arial" w:hAnsi="Arial" w:cs="Arial"/>
        </w:rPr>
        <w:t xml:space="preserve">4. Ma JK, West CR, Martin </w:t>
      </w:r>
      <w:proofErr w:type="spellStart"/>
      <w:r w:rsidRPr="0042261F">
        <w:rPr>
          <w:rFonts w:ascii="Arial" w:hAnsi="Arial" w:cs="Arial"/>
        </w:rPr>
        <w:t>Ginis</w:t>
      </w:r>
      <w:proofErr w:type="spellEnd"/>
      <w:r w:rsidRPr="0042261F">
        <w:rPr>
          <w:rFonts w:ascii="Arial" w:hAnsi="Arial" w:cs="Arial"/>
        </w:rPr>
        <w:t xml:space="preserve"> KA. The effects of a patient and provider co-developed, </w:t>
      </w:r>
      <w:proofErr w:type="spellStart"/>
      <w:r w:rsidRPr="0042261F">
        <w:rPr>
          <w:rFonts w:ascii="Arial" w:hAnsi="Arial" w:cs="Arial"/>
        </w:rPr>
        <w:t>behavioural</w:t>
      </w:r>
      <w:proofErr w:type="spellEnd"/>
      <w:r w:rsidR="0042261F">
        <w:rPr>
          <w:rFonts w:ascii="Arial" w:hAnsi="Arial" w:cs="Arial"/>
        </w:rPr>
        <w:t xml:space="preserve"> </w:t>
      </w:r>
      <w:r w:rsidRPr="0042261F">
        <w:rPr>
          <w:rFonts w:ascii="Arial" w:hAnsi="Arial" w:cs="Arial"/>
        </w:rPr>
        <w:t>physical activity intervention on physical activity, psychosocial predictors, and fitness in individuals</w:t>
      </w:r>
      <w:r w:rsidR="0042261F">
        <w:rPr>
          <w:rFonts w:ascii="Arial" w:hAnsi="Arial" w:cs="Arial"/>
        </w:rPr>
        <w:t xml:space="preserve"> </w:t>
      </w:r>
      <w:r w:rsidRPr="0042261F">
        <w:rPr>
          <w:rFonts w:ascii="Arial" w:hAnsi="Arial" w:cs="Arial"/>
        </w:rPr>
        <w:t xml:space="preserve">with spinal cord injury: A randomized controlled trial. </w:t>
      </w:r>
      <w:r w:rsidRPr="0042261F">
        <w:rPr>
          <w:rFonts w:ascii="Arial" w:hAnsi="Arial" w:cs="Arial"/>
          <w:i/>
          <w:iCs/>
        </w:rPr>
        <w:t xml:space="preserve">Sport Med </w:t>
      </w:r>
      <w:r w:rsidRPr="0042261F">
        <w:rPr>
          <w:rFonts w:ascii="Arial" w:hAnsi="Arial" w:cs="Arial"/>
        </w:rPr>
        <w:t>2019.</w:t>
      </w:r>
    </w:p>
    <w:sectPr w:rsidR="004D374E" w:rsidRPr="0042261F" w:rsidSect="00DD5933">
      <w:footerReference w:type="default" r:id="rId7"/>
      <w:footerReference w:type="first" r:id="rId8"/>
      <w:pgSz w:w="12242" w:h="15842" w:code="1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74E" w:rsidRDefault="004D374E" w:rsidP="004D374E">
      <w:pPr>
        <w:spacing w:after="0" w:line="240" w:lineRule="auto"/>
      </w:pPr>
      <w:r>
        <w:separator/>
      </w:r>
    </w:p>
  </w:endnote>
  <w:endnote w:type="continuationSeparator" w:id="0">
    <w:p w:rsidR="004D374E" w:rsidRDefault="004D374E" w:rsidP="004D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Quicksand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BF4" w:rsidRDefault="00DD5933" w:rsidP="00F152D9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BF4" w:rsidRDefault="00DD5933" w:rsidP="002E0B7E">
    <w:pPr>
      <w:pStyle w:val="Footer"/>
      <w:tabs>
        <w:tab w:val="clear" w:pos="4680"/>
        <w:tab w:val="clear" w:pos="9360"/>
        <w:tab w:val="left" w:pos="67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74E" w:rsidRDefault="004D374E" w:rsidP="004D374E">
      <w:pPr>
        <w:spacing w:after="0" w:line="240" w:lineRule="auto"/>
      </w:pPr>
      <w:r>
        <w:separator/>
      </w:r>
    </w:p>
  </w:footnote>
  <w:footnote w:type="continuationSeparator" w:id="0">
    <w:p w:rsidR="004D374E" w:rsidRDefault="004D374E" w:rsidP="004D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1D9B"/>
    <w:multiLevelType w:val="hybridMultilevel"/>
    <w:tmpl w:val="34BA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320"/>
    <w:multiLevelType w:val="hybridMultilevel"/>
    <w:tmpl w:val="AC3E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15B1"/>
    <w:multiLevelType w:val="hybridMultilevel"/>
    <w:tmpl w:val="BF12AFE6"/>
    <w:lvl w:ilvl="0" w:tplc="50B48D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08A6"/>
    <w:multiLevelType w:val="hybridMultilevel"/>
    <w:tmpl w:val="41E2FFEA"/>
    <w:lvl w:ilvl="0" w:tplc="DA1E65F0">
      <w:start w:val="2018"/>
      <w:numFmt w:val="bullet"/>
      <w:lvlText w:val="-"/>
      <w:lvlJc w:val="left"/>
      <w:pPr>
        <w:ind w:left="720" w:hanging="360"/>
      </w:pPr>
      <w:rPr>
        <w:rFonts w:ascii="Gill Sans Nova Light" w:eastAsiaTheme="minorHAnsi" w:hAnsi="Gill Sans Nova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228E"/>
    <w:multiLevelType w:val="hybridMultilevel"/>
    <w:tmpl w:val="F30C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713A2"/>
    <w:multiLevelType w:val="hybridMultilevel"/>
    <w:tmpl w:val="C312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A5C6F"/>
    <w:multiLevelType w:val="hybridMultilevel"/>
    <w:tmpl w:val="84648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55FFB"/>
    <w:multiLevelType w:val="hybridMultilevel"/>
    <w:tmpl w:val="7BEC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C3723"/>
    <w:multiLevelType w:val="hybridMultilevel"/>
    <w:tmpl w:val="3176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95227"/>
    <w:multiLevelType w:val="hybridMultilevel"/>
    <w:tmpl w:val="E244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BD8"/>
    <w:multiLevelType w:val="hybridMultilevel"/>
    <w:tmpl w:val="899A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74737"/>
    <w:multiLevelType w:val="hybridMultilevel"/>
    <w:tmpl w:val="B7A6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D0C18"/>
    <w:multiLevelType w:val="hybridMultilevel"/>
    <w:tmpl w:val="3D703D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C4FEC"/>
    <w:multiLevelType w:val="hybridMultilevel"/>
    <w:tmpl w:val="B33C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4E"/>
    <w:rsid w:val="00377F6A"/>
    <w:rsid w:val="0042261F"/>
    <w:rsid w:val="004D374E"/>
    <w:rsid w:val="005A0817"/>
    <w:rsid w:val="006061CF"/>
    <w:rsid w:val="009C62FA"/>
    <w:rsid w:val="00A336E8"/>
    <w:rsid w:val="00A3586A"/>
    <w:rsid w:val="00C633A4"/>
    <w:rsid w:val="00D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5394"/>
  <w15:chartTrackingRefBased/>
  <w15:docId w15:val="{3CCC37E1-152D-41E8-9D1D-D8382957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74E"/>
    <w:rPr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74E"/>
    <w:pPr>
      <w:keepNext/>
      <w:keepLines/>
      <w:spacing w:after="0" w:line="276" w:lineRule="auto"/>
      <w:outlineLvl w:val="1"/>
    </w:pPr>
    <w:rPr>
      <w:rFonts w:eastAsia="Quicksand" w:cs="Quicksand"/>
      <w:color w:val="017DC3"/>
      <w:sz w:val="32"/>
      <w:szCs w:val="32"/>
      <w:lang w:val="en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74E"/>
    <w:pPr>
      <w:keepNext/>
      <w:keepLines/>
      <w:spacing w:before="280" w:after="0" w:line="276" w:lineRule="auto"/>
      <w:outlineLvl w:val="2"/>
    </w:pPr>
    <w:rPr>
      <w:rFonts w:eastAsia="Quicksand" w:cs="Quicksand"/>
      <w:color w:val="017DC3"/>
      <w:sz w:val="28"/>
      <w:szCs w:val="28"/>
      <w:lang w:val="en"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374E"/>
    <w:pPr>
      <w:keepNext/>
      <w:keepLines/>
      <w:spacing w:before="280" w:after="80" w:line="276" w:lineRule="auto"/>
      <w:outlineLvl w:val="3"/>
    </w:pPr>
    <w:rPr>
      <w:rFonts w:eastAsia="Quicksand" w:cs="Quicksand"/>
      <w:color w:val="017DC3"/>
      <w:sz w:val="24"/>
      <w:szCs w:val="24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74E"/>
    <w:rPr>
      <w:rFonts w:eastAsia="Quicksand" w:cs="Quicksand"/>
      <w:color w:val="017DC3"/>
      <w:sz w:val="32"/>
      <w:szCs w:val="32"/>
      <w:lang w:val="en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4D374E"/>
    <w:rPr>
      <w:rFonts w:eastAsia="Quicksand" w:cs="Quicksand"/>
      <w:color w:val="017DC3"/>
      <w:sz w:val="28"/>
      <w:szCs w:val="28"/>
      <w:lang w:val="en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4D374E"/>
    <w:rPr>
      <w:rFonts w:eastAsia="Quicksand" w:cs="Quicksand"/>
      <w:color w:val="017DC3"/>
      <w:sz w:val="24"/>
      <w:szCs w:val="24"/>
      <w:lang w:val="en" w:eastAsia="en-CA"/>
    </w:rPr>
  </w:style>
  <w:style w:type="paragraph" w:styleId="FootnoteText">
    <w:name w:val="footnote text"/>
    <w:basedOn w:val="Normal"/>
    <w:link w:val="FootnoteTextChar"/>
    <w:uiPriority w:val="99"/>
    <w:unhideWhenUsed/>
    <w:rsid w:val="004D37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374E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unhideWhenUsed/>
    <w:rsid w:val="004D374E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4D3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4E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D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4E"/>
    <w:rPr>
      <w:lang w:val="en-CA"/>
    </w:rPr>
  </w:style>
  <w:style w:type="table" w:styleId="TableGrid">
    <w:name w:val="Table Grid"/>
    <w:basedOn w:val="TableNormal"/>
    <w:uiPriority w:val="39"/>
    <w:unhideWhenUsed/>
    <w:rsid w:val="004D374E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74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unhideWhenUsed/>
    <w:rsid w:val="004D374E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4D374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rsid w:val="004D374E"/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D374E"/>
    <w:rPr>
      <w:lang w:val="en-CA"/>
    </w:rPr>
  </w:style>
  <w:style w:type="paragraph" w:styleId="NormalWeb">
    <w:name w:val="Normal (Web)"/>
    <w:basedOn w:val="Normal"/>
    <w:uiPriority w:val="99"/>
    <w:unhideWhenUsed/>
    <w:rsid w:val="004D37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Tindall</dc:creator>
  <cp:keywords/>
  <dc:description/>
  <cp:lastModifiedBy>Diana Tindall</cp:lastModifiedBy>
  <cp:revision>5</cp:revision>
  <dcterms:created xsi:type="dcterms:W3CDTF">2020-02-06T21:13:00Z</dcterms:created>
  <dcterms:modified xsi:type="dcterms:W3CDTF">2020-02-25T20:10:00Z</dcterms:modified>
</cp:coreProperties>
</file>